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7C055" w14:textId="332FEE99" w:rsidR="00B25548" w:rsidRPr="00C02752" w:rsidRDefault="00C02752">
      <w:pPr>
        <w:rPr>
          <w:lang w:val="nl-NL"/>
        </w:rPr>
      </w:pPr>
      <w:r>
        <w:rPr>
          <w:lang w:val="nl-NL"/>
        </w:rPr>
        <w:t xml:space="preserve">Aan </w:t>
      </w:r>
      <w:r w:rsidR="00B25548" w:rsidRPr="00C02752">
        <w:rPr>
          <w:lang w:val="nl-NL"/>
        </w:rPr>
        <w:t>Juridisch Bureau</w:t>
      </w:r>
      <w:r>
        <w:rPr>
          <w:lang w:val="nl-NL"/>
        </w:rPr>
        <w:t xml:space="preserve"> Amsterdam</w:t>
      </w:r>
    </w:p>
    <w:p w14:paraId="783B40EC" w14:textId="56BAC1A0" w:rsidR="00B25548" w:rsidRPr="00C02752" w:rsidRDefault="00B25548">
      <w:pPr>
        <w:rPr>
          <w:lang w:val="nl-NL"/>
        </w:rPr>
      </w:pPr>
      <w:r w:rsidRPr="00C02752">
        <w:rPr>
          <w:lang w:val="nl-NL"/>
        </w:rPr>
        <w:t xml:space="preserve">Email: </w:t>
      </w:r>
      <w:hyperlink r:id="rId5" w:history="1">
        <w:r w:rsidRPr="00C02752">
          <w:rPr>
            <w:lang w:val="nl-NL"/>
          </w:rPr>
          <w:t>juridischbureau.bezwaren@amsterdam.nl</w:t>
        </w:r>
      </w:hyperlink>
    </w:p>
    <w:p w14:paraId="7A6E1EE4" w14:textId="2377A1C6" w:rsidR="00B25548" w:rsidRPr="00C02752" w:rsidRDefault="00C02752">
      <w:pPr>
        <w:rPr>
          <w:lang w:val="nl-NL"/>
        </w:rPr>
      </w:pPr>
      <w:r>
        <w:rPr>
          <w:lang w:val="nl-NL"/>
        </w:rPr>
        <w:t xml:space="preserve">Adres: </w:t>
      </w:r>
      <w:r w:rsidR="00B25548" w:rsidRPr="00C02752">
        <w:rPr>
          <w:lang w:val="nl-NL"/>
        </w:rPr>
        <w:t>President Kennedylaan 923. 5e verdieping. Amsterdam, Noord-Holland 1079 MZ</w:t>
      </w:r>
    </w:p>
    <w:p w14:paraId="61A47EDC" w14:textId="2C8031DE" w:rsidR="00B25548" w:rsidRPr="00C02752" w:rsidRDefault="00B25548">
      <w:pPr>
        <w:rPr>
          <w:lang w:val="nl-NL"/>
        </w:rPr>
      </w:pPr>
      <w:r w:rsidRPr="00C02752">
        <w:rPr>
          <w:lang w:val="nl-NL"/>
        </w:rPr>
        <w:t>Van</w:t>
      </w:r>
    </w:p>
    <w:p w14:paraId="6CBBE15E" w14:textId="77777777" w:rsidR="00C02752" w:rsidRDefault="00B25548">
      <w:pPr>
        <w:rPr>
          <w:lang w:val="nl-NL"/>
        </w:rPr>
      </w:pPr>
      <w:r w:rsidRPr="00C02752">
        <w:rPr>
          <w:lang w:val="nl-NL"/>
        </w:rPr>
        <w:t>[</w:t>
      </w:r>
      <w:proofErr w:type="gramStart"/>
      <w:r w:rsidRPr="00C02752">
        <w:rPr>
          <w:lang w:val="nl-NL"/>
        </w:rPr>
        <w:t>naam</w:t>
      </w:r>
      <w:proofErr w:type="gramEnd"/>
      <w:r w:rsidRPr="00C02752">
        <w:rPr>
          <w:lang w:val="nl-NL"/>
        </w:rPr>
        <w:t>]</w:t>
      </w:r>
    </w:p>
    <w:p w14:paraId="39C4EBF4" w14:textId="588C24BC" w:rsidR="00C02752" w:rsidRDefault="00B25548">
      <w:pPr>
        <w:rPr>
          <w:lang w:val="nl-NL"/>
        </w:rPr>
      </w:pPr>
      <w:r w:rsidRPr="00C02752">
        <w:rPr>
          <w:lang w:val="nl-NL"/>
        </w:rPr>
        <w:t>[</w:t>
      </w:r>
      <w:proofErr w:type="gramStart"/>
      <w:r w:rsidRPr="00C02752">
        <w:rPr>
          <w:lang w:val="nl-NL"/>
        </w:rPr>
        <w:t>adres</w:t>
      </w:r>
      <w:proofErr w:type="gramEnd"/>
      <w:r w:rsidRPr="00C02752">
        <w:rPr>
          <w:lang w:val="nl-NL"/>
        </w:rPr>
        <w:t>]</w:t>
      </w:r>
    </w:p>
    <w:p w14:paraId="136A27C7" w14:textId="583822D0" w:rsidR="002A496B" w:rsidRDefault="002A496B">
      <w:pPr>
        <w:rPr>
          <w:lang w:val="nl-NL"/>
        </w:rPr>
      </w:pPr>
      <w:r>
        <w:rPr>
          <w:lang w:val="nl-NL"/>
        </w:rPr>
        <w:t>[</w:t>
      </w:r>
      <w:proofErr w:type="gramStart"/>
      <w:r>
        <w:rPr>
          <w:lang w:val="nl-NL"/>
        </w:rPr>
        <w:t>emailadres</w:t>
      </w:r>
      <w:proofErr w:type="gramEnd"/>
      <w:r>
        <w:rPr>
          <w:lang w:val="nl-NL"/>
        </w:rPr>
        <w:t>]</w:t>
      </w:r>
    </w:p>
    <w:p w14:paraId="5B951578" w14:textId="0857B762" w:rsidR="00B25548" w:rsidRPr="00C02752" w:rsidRDefault="00B25548">
      <w:pPr>
        <w:rPr>
          <w:lang w:val="nl-NL"/>
        </w:rPr>
      </w:pPr>
      <w:r w:rsidRPr="00C02752">
        <w:rPr>
          <w:lang w:val="nl-NL"/>
        </w:rPr>
        <w:t>[</w:t>
      </w:r>
      <w:proofErr w:type="gramStart"/>
      <w:r w:rsidRPr="00C02752">
        <w:rPr>
          <w:lang w:val="nl-NL"/>
        </w:rPr>
        <w:t>telefoonnummer</w:t>
      </w:r>
      <w:proofErr w:type="gramEnd"/>
      <w:r w:rsidRPr="00C02752">
        <w:rPr>
          <w:lang w:val="nl-NL"/>
        </w:rPr>
        <w:t>]</w:t>
      </w:r>
    </w:p>
    <w:p w14:paraId="5D3B5099" w14:textId="77777777" w:rsidR="00C02752" w:rsidRDefault="00C02752">
      <w:pPr>
        <w:rPr>
          <w:lang w:val="nl-NL"/>
        </w:rPr>
      </w:pPr>
    </w:p>
    <w:p w14:paraId="1CFFCC5D" w14:textId="2822E1C0" w:rsidR="00B25548" w:rsidRPr="00C02752" w:rsidRDefault="00B25548">
      <w:pPr>
        <w:rPr>
          <w:lang w:val="nl-NL"/>
        </w:rPr>
      </w:pPr>
      <w:r w:rsidRPr="00C02752">
        <w:rPr>
          <w:lang w:val="nl-NL"/>
        </w:rPr>
        <w:t>Amsterdam, [..] Oktober 2024</w:t>
      </w:r>
    </w:p>
    <w:p w14:paraId="78728BEC" w14:textId="77777777" w:rsidR="00C02752" w:rsidRDefault="00C02752" w:rsidP="00DA6968">
      <w:pPr>
        <w:rPr>
          <w:rFonts w:ascii="Arial" w:hAnsi="Arial" w:cs="Arial"/>
          <w:color w:val="4D5156"/>
          <w:sz w:val="21"/>
          <w:szCs w:val="21"/>
          <w:shd w:val="clear" w:color="auto" w:fill="FFFFFF"/>
          <w:lang w:val="nl-NL"/>
        </w:rPr>
      </w:pPr>
    </w:p>
    <w:p w14:paraId="7EF0FF13" w14:textId="478FF338" w:rsidR="00DA6968" w:rsidRDefault="00B25548" w:rsidP="00DA6968">
      <w:pPr>
        <w:rPr>
          <w:lang w:val="nl-NL"/>
        </w:rPr>
      </w:pPr>
      <w:r w:rsidRPr="00C02752">
        <w:rPr>
          <w:lang w:val="nl-NL"/>
        </w:rPr>
        <w:t xml:space="preserve">Betreft </w:t>
      </w:r>
      <w:r w:rsidR="00DA6968" w:rsidRPr="00DA6968">
        <w:rPr>
          <w:lang w:val="nl-NL"/>
        </w:rPr>
        <w:t>Besluit omgevingsvergunning (kap) reguliere procedure verleend nabij/tegenover Postjeskade 63 A t/m Postjeskade 261 te Amsterdam Omschrijving: (KAP) - Het vellen van 30 houtopstanden op de Postjeskade</w:t>
      </w:r>
      <w:r w:rsidR="00DA6968">
        <w:rPr>
          <w:lang w:val="nl-NL"/>
        </w:rPr>
        <w:t xml:space="preserve"> </w:t>
      </w:r>
      <w:r w:rsidR="00DA6968" w:rsidRPr="00DA6968">
        <w:rPr>
          <w:lang w:val="nl-NL"/>
        </w:rPr>
        <w:t>24 september 2024</w:t>
      </w:r>
      <w:r w:rsidR="00DA6968">
        <w:rPr>
          <w:lang w:val="nl-NL"/>
        </w:rPr>
        <w:t xml:space="preserve"> Zaaknummer </w:t>
      </w:r>
      <w:r w:rsidR="00DA6968" w:rsidRPr="00DA6968">
        <w:rPr>
          <w:lang w:val="nl-NL"/>
        </w:rPr>
        <w:t xml:space="preserve">Z2024-019966 </w:t>
      </w:r>
      <w:r w:rsidR="00DA6968">
        <w:rPr>
          <w:lang w:val="nl-NL"/>
        </w:rPr>
        <w:t xml:space="preserve">DSO nummer </w:t>
      </w:r>
      <w:r w:rsidR="00DA6968" w:rsidRPr="00DA6968">
        <w:rPr>
          <w:lang w:val="nl-NL"/>
        </w:rPr>
        <w:t>2024071701105</w:t>
      </w:r>
    </w:p>
    <w:p w14:paraId="69B95E7F" w14:textId="076B1FBB" w:rsidR="00D33318" w:rsidRDefault="00D33318" w:rsidP="00DA6968">
      <w:pPr>
        <w:rPr>
          <w:lang w:val="nl-NL"/>
        </w:rPr>
      </w:pPr>
    </w:p>
    <w:p w14:paraId="33AD0A7F" w14:textId="1AD3CD98" w:rsidR="00D33318" w:rsidRDefault="00D33318" w:rsidP="00DA6968">
      <w:pPr>
        <w:rPr>
          <w:lang w:val="nl-NL"/>
        </w:rPr>
      </w:pPr>
      <w:r>
        <w:rPr>
          <w:lang w:val="nl-NL"/>
        </w:rPr>
        <w:t>Geachte heer, mevrouw</w:t>
      </w:r>
    </w:p>
    <w:p w14:paraId="5B132395" w14:textId="06B241EB" w:rsidR="00AB67CC" w:rsidRDefault="00D33318" w:rsidP="00DA6968">
      <w:pPr>
        <w:rPr>
          <w:lang w:val="nl-NL"/>
        </w:rPr>
      </w:pPr>
      <w:r>
        <w:rPr>
          <w:lang w:val="nl-NL"/>
        </w:rPr>
        <w:t>Bij deze maak ik bezwaar tegen de voorgenomen kap van 30 Canadese populieren langs de Postjeskade</w:t>
      </w:r>
      <w:r w:rsidR="00C16A61">
        <w:rPr>
          <w:lang w:val="nl-NL"/>
        </w:rPr>
        <w:t xml:space="preserve">. </w:t>
      </w:r>
      <w:r w:rsidR="00C02752">
        <w:rPr>
          <w:lang w:val="nl-NL"/>
        </w:rPr>
        <w:t>I</w:t>
      </w:r>
      <w:r w:rsidR="00125699">
        <w:rPr>
          <w:lang w:val="nl-NL"/>
        </w:rPr>
        <w:t xml:space="preserve">k </w:t>
      </w:r>
      <w:r w:rsidR="00C02752">
        <w:rPr>
          <w:lang w:val="nl-NL"/>
        </w:rPr>
        <w:t>ben het niet</w:t>
      </w:r>
      <w:r w:rsidR="00125699">
        <w:rPr>
          <w:lang w:val="nl-NL"/>
        </w:rPr>
        <w:t xml:space="preserve"> eens met de maatregel de</w:t>
      </w:r>
      <w:r w:rsidR="00C02752">
        <w:rPr>
          <w:lang w:val="nl-NL"/>
        </w:rPr>
        <w:t>ze</w:t>
      </w:r>
      <w:r w:rsidR="00125699">
        <w:rPr>
          <w:lang w:val="nl-NL"/>
        </w:rPr>
        <w:t xml:space="preserve"> bomen te kappen vanwege het verhoogde takbreuk risico. </w:t>
      </w:r>
    </w:p>
    <w:p w14:paraId="6EA31CEE" w14:textId="77777777" w:rsidR="00C02752" w:rsidRDefault="00C02752" w:rsidP="007112C3">
      <w:pPr>
        <w:pStyle w:val="Kop2"/>
        <w:rPr>
          <w:lang w:val="nl-NL"/>
        </w:rPr>
      </w:pPr>
    </w:p>
    <w:p w14:paraId="0899512C" w14:textId="77777777" w:rsidR="00C02752" w:rsidRDefault="00C02752" w:rsidP="007112C3">
      <w:pPr>
        <w:pStyle w:val="Kop2"/>
        <w:rPr>
          <w:lang w:val="nl-NL"/>
        </w:rPr>
      </w:pPr>
    </w:p>
    <w:p w14:paraId="2F0B918F" w14:textId="77777777" w:rsidR="00C02752" w:rsidRDefault="00C02752" w:rsidP="007112C3">
      <w:pPr>
        <w:pStyle w:val="Kop2"/>
        <w:rPr>
          <w:lang w:val="nl-NL"/>
        </w:rPr>
      </w:pPr>
    </w:p>
    <w:p w14:paraId="319EF0DB" w14:textId="77777777" w:rsidR="00C02752" w:rsidRDefault="00C02752" w:rsidP="007112C3">
      <w:pPr>
        <w:pStyle w:val="Kop2"/>
        <w:rPr>
          <w:lang w:val="nl-NL"/>
        </w:rPr>
      </w:pPr>
    </w:p>
    <w:p w14:paraId="1D327F32" w14:textId="77777777" w:rsidR="00C02752" w:rsidRDefault="00C02752" w:rsidP="007112C3">
      <w:pPr>
        <w:pStyle w:val="Kop2"/>
        <w:rPr>
          <w:lang w:val="nl-NL"/>
        </w:rPr>
      </w:pPr>
    </w:p>
    <w:p w14:paraId="6AE132EE" w14:textId="77777777" w:rsidR="00C02752" w:rsidRDefault="00C02752" w:rsidP="007112C3">
      <w:pPr>
        <w:pStyle w:val="Kop2"/>
        <w:rPr>
          <w:lang w:val="nl-NL"/>
        </w:rPr>
      </w:pPr>
    </w:p>
    <w:p w14:paraId="2F0C980B" w14:textId="77777777" w:rsidR="00C02752" w:rsidRDefault="00C02752" w:rsidP="007112C3">
      <w:pPr>
        <w:pStyle w:val="Kop2"/>
        <w:rPr>
          <w:lang w:val="nl-NL"/>
        </w:rPr>
      </w:pPr>
    </w:p>
    <w:p w14:paraId="3724EF6E" w14:textId="77777777" w:rsidR="00C02752" w:rsidRDefault="00C02752" w:rsidP="007112C3">
      <w:pPr>
        <w:pStyle w:val="Kop2"/>
        <w:rPr>
          <w:lang w:val="nl-NL"/>
        </w:rPr>
      </w:pPr>
    </w:p>
    <w:p w14:paraId="2F2C45EF" w14:textId="77777777" w:rsidR="00C02752" w:rsidRDefault="00C02752" w:rsidP="007112C3">
      <w:pPr>
        <w:pStyle w:val="Kop2"/>
        <w:rPr>
          <w:lang w:val="nl-NL"/>
        </w:rPr>
      </w:pPr>
    </w:p>
    <w:p w14:paraId="65734094" w14:textId="77777777" w:rsidR="00C02752" w:rsidRDefault="00C02752" w:rsidP="007112C3">
      <w:pPr>
        <w:pStyle w:val="Kop2"/>
        <w:rPr>
          <w:lang w:val="nl-NL"/>
        </w:rPr>
      </w:pPr>
    </w:p>
    <w:p w14:paraId="2B8A4A1B" w14:textId="77777777" w:rsidR="00C02752" w:rsidRDefault="00C02752" w:rsidP="007112C3">
      <w:pPr>
        <w:pStyle w:val="Kop2"/>
        <w:rPr>
          <w:lang w:val="nl-NL"/>
        </w:rPr>
      </w:pPr>
    </w:p>
    <w:p w14:paraId="6ED66FFC" w14:textId="77777777" w:rsidR="00C02752" w:rsidRDefault="00C02752" w:rsidP="007112C3">
      <w:pPr>
        <w:pStyle w:val="Kop2"/>
        <w:rPr>
          <w:lang w:val="nl-NL"/>
        </w:rPr>
      </w:pPr>
    </w:p>
    <w:p w14:paraId="2B9AA3FC" w14:textId="77777777" w:rsidR="00C02752" w:rsidRDefault="00C02752" w:rsidP="007112C3">
      <w:pPr>
        <w:pStyle w:val="Kop2"/>
        <w:rPr>
          <w:lang w:val="nl-NL"/>
        </w:rPr>
      </w:pPr>
    </w:p>
    <w:p w14:paraId="4A83053A" w14:textId="7AA70A2A" w:rsidR="00D33318" w:rsidRDefault="00C02752" w:rsidP="007112C3">
      <w:pPr>
        <w:pStyle w:val="Kop2"/>
        <w:rPr>
          <w:lang w:val="nl-NL"/>
        </w:rPr>
      </w:pPr>
      <w:r>
        <w:rPr>
          <w:lang w:val="nl-NL"/>
        </w:rPr>
        <w:t xml:space="preserve">Twee bomen geen </w:t>
      </w:r>
      <w:r w:rsidR="007112C3">
        <w:rPr>
          <w:lang w:val="nl-NL"/>
        </w:rPr>
        <w:t>risicobomen</w:t>
      </w:r>
      <w:r>
        <w:rPr>
          <w:lang w:val="nl-NL"/>
        </w:rPr>
        <w:t>.</w:t>
      </w:r>
      <w:r w:rsidR="007112C3">
        <w:rPr>
          <w:lang w:val="nl-NL"/>
        </w:rPr>
        <w:t xml:space="preserve"> </w:t>
      </w:r>
    </w:p>
    <w:p w14:paraId="10EC1513" w14:textId="4BF126A2" w:rsidR="00C16A61" w:rsidRDefault="00C16A61" w:rsidP="00DA6968">
      <w:pPr>
        <w:rPr>
          <w:lang w:val="nl-NL"/>
        </w:rPr>
      </w:pPr>
    </w:p>
    <w:p w14:paraId="76BAEBA7" w14:textId="77777777" w:rsidR="00AB67CC" w:rsidRDefault="00C16A61" w:rsidP="00C16A61">
      <w:pPr>
        <w:pStyle w:val="Lijstalinea"/>
        <w:numPr>
          <w:ilvl w:val="0"/>
          <w:numId w:val="1"/>
        </w:numPr>
        <w:rPr>
          <w:lang w:val="nl-NL"/>
        </w:rPr>
      </w:pPr>
      <w:r w:rsidRPr="00C16A61">
        <w:rPr>
          <w:lang w:val="nl-NL"/>
        </w:rPr>
        <w:t xml:space="preserve">Boomnummer 1021236 (t.o. </w:t>
      </w:r>
      <w:proofErr w:type="spellStart"/>
      <w:r w:rsidRPr="00C16A61">
        <w:rPr>
          <w:lang w:val="nl-NL"/>
        </w:rPr>
        <w:t>nr</w:t>
      </w:r>
      <w:proofErr w:type="spellEnd"/>
      <w:r w:rsidRPr="00C16A61">
        <w:rPr>
          <w:lang w:val="nl-NL"/>
        </w:rPr>
        <w:t xml:space="preserve"> 125)</w:t>
      </w:r>
      <w:r>
        <w:rPr>
          <w:lang w:val="nl-NL"/>
        </w:rPr>
        <w:t xml:space="preserve">. </w:t>
      </w:r>
    </w:p>
    <w:p w14:paraId="6613DFEA" w14:textId="77777777" w:rsidR="00AB67CC" w:rsidRDefault="00AB67CC" w:rsidP="00AB67CC">
      <w:pPr>
        <w:pStyle w:val="Lijstalinea"/>
        <w:rPr>
          <w:lang w:val="nl-NL"/>
        </w:rPr>
      </w:pPr>
      <w:r>
        <w:rPr>
          <w:noProof/>
          <w:lang w:val="nl-NL"/>
        </w:rPr>
        <w:lastRenderedPageBreak/>
        <w:drawing>
          <wp:inline distT="0" distB="0" distL="0" distR="0" wp14:anchorId="77C3A811" wp14:editId="323DB118">
            <wp:extent cx="4547524" cy="6924675"/>
            <wp:effectExtent l="0" t="0" r="5715" b="0"/>
            <wp:docPr id="2" name="Afbeelding 2" descr="Afbeelding met buitenshuis, boom, plant, hem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buitenshuis, boom, plant, hemel&#10;&#10;Automatisch gegenereerde beschrijving"/>
                    <pic:cNvPicPr/>
                  </pic:nvPicPr>
                  <pic:blipFill>
                    <a:blip r:embed="rId6">
                      <a:extLst>
                        <a:ext uri="{28A0092B-C50C-407E-A947-70E740481C1C}">
                          <a14:useLocalDpi xmlns:a14="http://schemas.microsoft.com/office/drawing/2010/main" val="0"/>
                        </a:ext>
                      </a:extLst>
                    </a:blip>
                    <a:stretch>
                      <a:fillRect/>
                    </a:stretch>
                  </pic:blipFill>
                  <pic:spPr>
                    <a:xfrm>
                      <a:off x="0" y="0"/>
                      <a:ext cx="4547524" cy="6924675"/>
                    </a:xfrm>
                    <a:prstGeom prst="rect">
                      <a:avLst/>
                    </a:prstGeom>
                  </pic:spPr>
                </pic:pic>
              </a:graphicData>
            </a:graphic>
          </wp:inline>
        </w:drawing>
      </w:r>
    </w:p>
    <w:p w14:paraId="03DA10E2" w14:textId="753DD555" w:rsidR="00C16A61" w:rsidRDefault="00AB67CC" w:rsidP="00AB67CC">
      <w:pPr>
        <w:pStyle w:val="Lijstalinea"/>
        <w:rPr>
          <w:lang w:val="nl-NL"/>
        </w:rPr>
      </w:pPr>
      <w:r>
        <w:rPr>
          <w:lang w:val="nl-NL"/>
        </w:rPr>
        <w:t>V</w:t>
      </w:r>
      <w:r w:rsidR="00C16A61">
        <w:rPr>
          <w:lang w:val="nl-NL"/>
        </w:rPr>
        <w:t>olgens het boomdossier</w:t>
      </w:r>
      <w:r w:rsidR="00125699">
        <w:rPr>
          <w:lang w:val="nl-NL"/>
        </w:rPr>
        <w:t xml:space="preserve"> (“onderhoud en veiligheid”) </w:t>
      </w:r>
      <w:r w:rsidR="00C16A61">
        <w:rPr>
          <w:lang w:val="nl-NL"/>
        </w:rPr>
        <w:t xml:space="preserve">is de conditie van deze boom “voldoende” en de toekomstverwachting meer dan 15 jaar. </w:t>
      </w:r>
      <w:r w:rsidR="002C20A5">
        <w:rPr>
          <w:lang w:val="nl-NL"/>
        </w:rPr>
        <w:t>Deze boom is in 2021 al preventief gesnoeid.</w:t>
      </w:r>
      <w:r>
        <w:rPr>
          <w:lang w:val="nl-NL"/>
        </w:rPr>
        <w:t xml:space="preserve"> Daarmee veranderde zijn conditie toen van ‘slecht’ naar ‘voldoende’.</w:t>
      </w:r>
      <w:r w:rsidR="00C02752">
        <w:rPr>
          <w:lang w:val="nl-NL"/>
        </w:rPr>
        <w:t xml:space="preserve"> </w:t>
      </w:r>
    </w:p>
    <w:p w14:paraId="52E16243" w14:textId="5C38A11D" w:rsidR="00AB67CC" w:rsidRPr="00AB67CC" w:rsidRDefault="00AB67CC" w:rsidP="00AB67CC">
      <w:pPr>
        <w:rPr>
          <w:lang w:val="nl-NL"/>
        </w:rPr>
      </w:pPr>
    </w:p>
    <w:p w14:paraId="17AED6A2" w14:textId="4ED0932E" w:rsidR="00125699" w:rsidRPr="00125699" w:rsidRDefault="00125699" w:rsidP="00125699">
      <w:pPr>
        <w:ind w:left="360"/>
        <w:rPr>
          <w:lang w:val="nl-NL"/>
        </w:rPr>
      </w:pPr>
    </w:p>
    <w:p w14:paraId="4B746528" w14:textId="5DEDBE28" w:rsidR="00AB67CC" w:rsidRDefault="00C16A61" w:rsidP="00C16A61">
      <w:pPr>
        <w:pStyle w:val="Lijstalinea"/>
        <w:numPr>
          <w:ilvl w:val="0"/>
          <w:numId w:val="1"/>
        </w:numPr>
        <w:rPr>
          <w:lang w:val="nl-NL"/>
        </w:rPr>
      </w:pPr>
      <w:r>
        <w:rPr>
          <w:lang w:val="nl-NL"/>
        </w:rPr>
        <w:lastRenderedPageBreak/>
        <w:t xml:space="preserve"> </w:t>
      </w:r>
      <w:r w:rsidR="002C20A5">
        <w:rPr>
          <w:lang w:val="nl-NL"/>
        </w:rPr>
        <w:t xml:space="preserve">Boomnummer 1021235 (t.o. </w:t>
      </w:r>
      <w:proofErr w:type="spellStart"/>
      <w:r w:rsidR="002C20A5">
        <w:rPr>
          <w:lang w:val="nl-NL"/>
        </w:rPr>
        <w:t>nr</w:t>
      </w:r>
      <w:proofErr w:type="spellEnd"/>
      <w:r w:rsidR="002C20A5">
        <w:rPr>
          <w:lang w:val="nl-NL"/>
        </w:rPr>
        <w:t xml:space="preserve"> 121) </w:t>
      </w:r>
      <w:r w:rsidR="00AB67CC">
        <w:rPr>
          <w:noProof/>
          <w:lang w:val="nl-NL"/>
        </w:rPr>
        <w:drawing>
          <wp:inline distT="0" distB="0" distL="0" distR="0" wp14:anchorId="04A4DEF9" wp14:editId="440FAE35">
            <wp:extent cx="5695950" cy="7267575"/>
            <wp:effectExtent l="0" t="0" r="0" b="9525"/>
            <wp:docPr id="3" name="Afbeelding 3" descr="Afbeelding met buitenshuis, gras, plant, boo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buitenshuis, gras, plant, boom&#10;&#10;Automatisch gegenereerde beschrijving"/>
                    <pic:cNvPicPr/>
                  </pic:nvPicPr>
                  <pic:blipFill>
                    <a:blip r:embed="rId7">
                      <a:extLst>
                        <a:ext uri="{28A0092B-C50C-407E-A947-70E740481C1C}">
                          <a14:useLocalDpi xmlns:a14="http://schemas.microsoft.com/office/drawing/2010/main" val="0"/>
                        </a:ext>
                      </a:extLst>
                    </a:blip>
                    <a:stretch>
                      <a:fillRect/>
                    </a:stretch>
                  </pic:blipFill>
                  <pic:spPr>
                    <a:xfrm>
                      <a:off x="0" y="0"/>
                      <a:ext cx="5695950" cy="7267575"/>
                    </a:xfrm>
                    <a:prstGeom prst="rect">
                      <a:avLst/>
                    </a:prstGeom>
                  </pic:spPr>
                </pic:pic>
              </a:graphicData>
            </a:graphic>
          </wp:inline>
        </w:drawing>
      </w:r>
    </w:p>
    <w:p w14:paraId="78A3BB1D" w14:textId="602E0341" w:rsidR="00AB67CC" w:rsidRDefault="002C20A5" w:rsidP="007112C3">
      <w:pPr>
        <w:ind w:left="360"/>
        <w:rPr>
          <w:lang w:val="nl-NL"/>
        </w:rPr>
      </w:pPr>
      <w:r w:rsidRPr="00AB67CC">
        <w:rPr>
          <w:lang w:val="nl-NL"/>
        </w:rPr>
        <w:t>Volgens het boomdossier (“onderhoud en veiligheid”) is de conditie van deze boom “voldoende” en de toekomstverwachting meer dan 15 jaar. Deze boom is in 2001 gepland en heeft nog niet de leeftijd bereikt (40+) waarop het takbreukrisico ontstaat.</w:t>
      </w:r>
    </w:p>
    <w:p w14:paraId="603FCBAC" w14:textId="0A757761" w:rsidR="00C02752" w:rsidRDefault="00C02752" w:rsidP="007112C3">
      <w:pPr>
        <w:ind w:left="360"/>
        <w:rPr>
          <w:lang w:val="nl-NL"/>
        </w:rPr>
      </w:pPr>
    </w:p>
    <w:p w14:paraId="57717B4F" w14:textId="77777777" w:rsidR="00C02752" w:rsidRDefault="00C02752" w:rsidP="007112C3">
      <w:pPr>
        <w:ind w:left="360"/>
        <w:rPr>
          <w:lang w:val="nl-NL"/>
        </w:rPr>
      </w:pPr>
    </w:p>
    <w:p w14:paraId="03D8DDBB" w14:textId="17F71FB7" w:rsidR="007112C3" w:rsidRPr="007112C3" w:rsidRDefault="007112C3" w:rsidP="007112C3">
      <w:pPr>
        <w:pStyle w:val="Kop2"/>
        <w:rPr>
          <w:lang w:val="nl-NL"/>
        </w:rPr>
      </w:pPr>
      <w:r>
        <w:rPr>
          <w:lang w:val="nl-NL"/>
        </w:rPr>
        <w:t>De Canadese populieren</w:t>
      </w:r>
    </w:p>
    <w:p w14:paraId="08F13FAA" w14:textId="77777777" w:rsidR="002C20A5" w:rsidRPr="002C20A5" w:rsidRDefault="002C20A5" w:rsidP="002C20A5">
      <w:pPr>
        <w:pStyle w:val="Lijstalinea"/>
        <w:rPr>
          <w:lang w:val="nl-NL"/>
        </w:rPr>
      </w:pPr>
    </w:p>
    <w:p w14:paraId="652D3E64" w14:textId="77777777" w:rsidR="00C02752" w:rsidRDefault="002C20A5" w:rsidP="00AB67CC">
      <w:pPr>
        <w:rPr>
          <w:lang w:val="nl-NL"/>
        </w:rPr>
      </w:pPr>
      <w:r>
        <w:rPr>
          <w:lang w:val="nl-NL"/>
        </w:rPr>
        <w:t xml:space="preserve">De </w:t>
      </w:r>
      <w:r w:rsidR="00990E50">
        <w:rPr>
          <w:lang w:val="nl-NL"/>
        </w:rPr>
        <w:t xml:space="preserve">Canadese </w:t>
      </w:r>
      <w:r>
        <w:rPr>
          <w:lang w:val="nl-NL"/>
        </w:rPr>
        <w:t xml:space="preserve">populieren </w:t>
      </w:r>
      <w:r w:rsidR="00676607">
        <w:rPr>
          <w:lang w:val="nl-NL"/>
        </w:rPr>
        <w:t>staan</w:t>
      </w:r>
      <w:r>
        <w:rPr>
          <w:lang w:val="nl-NL"/>
        </w:rPr>
        <w:t xml:space="preserve"> </w:t>
      </w:r>
      <w:r w:rsidR="00C02752">
        <w:rPr>
          <w:lang w:val="nl-NL"/>
        </w:rPr>
        <w:t>het moment</w:t>
      </w:r>
      <w:r>
        <w:rPr>
          <w:lang w:val="nl-NL"/>
        </w:rPr>
        <w:t xml:space="preserve"> van afgifte van genoemde kapvergunning </w:t>
      </w:r>
      <w:r w:rsidR="00676607">
        <w:rPr>
          <w:lang w:val="nl-NL"/>
        </w:rPr>
        <w:t>op de lijst van</w:t>
      </w:r>
      <w:r>
        <w:rPr>
          <w:lang w:val="nl-NL"/>
        </w:rPr>
        <w:t xml:space="preserve"> Beschermwaardige Houtopstand</w:t>
      </w:r>
      <w:r w:rsidR="00676607">
        <w:rPr>
          <w:lang w:val="nl-NL"/>
        </w:rPr>
        <w:t>en</w:t>
      </w:r>
      <w:r>
        <w:rPr>
          <w:lang w:val="nl-NL"/>
        </w:rPr>
        <w:t xml:space="preserve"> (“monumentaal”). Dat de huidige Commissie Monumentale Houtopstanden </w:t>
      </w:r>
      <w:r w:rsidR="00C02752">
        <w:rPr>
          <w:lang w:val="nl-NL"/>
        </w:rPr>
        <w:t>aangeeft</w:t>
      </w:r>
      <w:r>
        <w:rPr>
          <w:lang w:val="nl-NL"/>
        </w:rPr>
        <w:t xml:space="preserve"> daar in de toekomst anders op te zullen adviseren doet niet</w:t>
      </w:r>
      <w:r w:rsidR="00676607">
        <w:rPr>
          <w:lang w:val="nl-NL"/>
        </w:rPr>
        <w:t>s</w:t>
      </w:r>
      <w:r>
        <w:rPr>
          <w:lang w:val="nl-NL"/>
        </w:rPr>
        <w:t xml:space="preserve"> af aan de huidige status. </w:t>
      </w:r>
    </w:p>
    <w:p w14:paraId="2F708D19" w14:textId="77777777" w:rsidR="00C02752" w:rsidRDefault="00C02752" w:rsidP="00AB67CC">
      <w:pPr>
        <w:rPr>
          <w:lang w:val="nl-NL"/>
        </w:rPr>
      </w:pPr>
    </w:p>
    <w:p w14:paraId="6400CEFD" w14:textId="13BF5D72" w:rsidR="00AB67CC" w:rsidRDefault="00AB67CC" w:rsidP="00AB67CC">
      <w:pPr>
        <w:rPr>
          <w:lang w:val="nl-NL"/>
        </w:rPr>
      </w:pPr>
      <w:r>
        <w:rPr>
          <w:lang w:val="nl-NL"/>
        </w:rPr>
        <w:t>Op de kaart “</w:t>
      </w:r>
      <w:r w:rsidRPr="00AB67CC">
        <w:rPr>
          <w:lang w:val="nl-NL"/>
        </w:rPr>
        <w:t>Bijzondere bomen + Adviezen bescherming en beheer (CBH)</w:t>
      </w:r>
      <w:r>
        <w:rPr>
          <w:lang w:val="nl-NL"/>
        </w:rPr>
        <w:t>” vinden we elke afzonderlijke populier terug als “nog te her beoordelen”.</w:t>
      </w:r>
    </w:p>
    <w:p w14:paraId="582A029C" w14:textId="14B68E1A" w:rsidR="00AB67CC" w:rsidRPr="00AB67CC" w:rsidRDefault="00AB67CC" w:rsidP="00AB67CC">
      <w:pPr>
        <w:rPr>
          <w:lang w:val="nl-NL"/>
        </w:rPr>
      </w:pPr>
      <w:r>
        <w:rPr>
          <w:noProof/>
          <w:lang w:val="nl-NL"/>
        </w:rPr>
        <w:drawing>
          <wp:inline distT="0" distB="0" distL="0" distR="0" wp14:anchorId="3A762B2D" wp14:editId="73A9A42A">
            <wp:extent cx="5943600" cy="3983355"/>
            <wp:effectExtent l="0" t="0" r="0" b="0"/>
            <wp:docPr id="1" name="Afbeelding 1" descr="Afbeelding met tekst, kaart, atlas, Pla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kaart, atlas, Plan&#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5943600" cy="3983355"/>
                    </a:xfrm>
                    <a:prstGeom prst="rect">
                      <a:avLst/>
                    </a:prstGeom>
                  </pic:spPr>
                </pic:pic>
              </a:graphicData>
            </a:graphic>
          </wp:inline>
        </w:drawing>
      </w:r>
    </w:p>
    <w:p w14:paraId="6C6DF3E2" w14:textId="77777777" w:rsidR="00C02752" w:rsidRDefault="00C02752" w:rsidP="00DA6968">
      <w:pPr>
        <w:rPr>
          <w:lang w:val="nl-NL"/>
        </w:rPr>
      </w:pPr>
    </w:p>
    <w:p w14:paraId="0C384E3A" w14:textId="77777777" w:rsidR="00C02752" w:rsidRDefault="00C02752" w:rsidP="00DA6968">
      <w:pPr>
        <w:rPr>
          <w:lang w:val="nl-NL"/>
        </w:rPr>
      </w:pPr>
    </w:p>
    <w:p w14:paraId="1CBB180D" w14:textId="51322813" w:rsidR="00D33318" w:rsidRDefault="007112C3" w:rsidP="00DA6968">
      <w:pPr>
        <w:rPr>
          <w:lang w:val="nl-NL"/>
        </w:rPr>
      </w:pPr>
      <w:r>
        <w:rPr>
          <w:lang w:val="nl-NL"/>
        </w:rPr>
        <w:t>Beschermwaardige houtopstanden (de naam zegt het al)</w:t>
      </w:r>
      <w:r w:rsidR="002C20A5">
        <w:rPr>
          <w:lang w:val="nl-NL"/>
        </w:rPr>
        <w:t xml:space="preserve"> vallen onder </w:t>
      </w:r>
      <w:r w:rsidR="00676607">
        <w:rPr>
          <w:lang w:val="nl-NL"/>
        </w:rPr>
        <w:t>artikel 10</w:t>
      </w:r>
      <w:r w:rsidR="002C20A5">
        <w:rPr>
          <w:lang w:val="nl-NL"/>
        </w:rPr>
        <w:t xml:space="preserve"> van de Amsterdamse Bomenverordening. </w:t>
      </w:r>
      <w:r w:rsidR="00990E50">
        <w:rPr>
          <w:lang w:val="nl-NL"/>
        </w:rPr>
        <w:t>In de toelichting op de verordening staat het volgende te lezen|:</w:t>
      </w:r>
    </w:p>
    <w:p w14:paraId="7F77AE9D" w14:textId="77777777" w:rsidR="00676607" w:rsidRPr="00676607" w:rsidRDefault="00676607" w:rsidP="00676607">
      <w:pPr>
        <w:rPr>
          <w:i/>
          <w:iCs/>
          <w:lang w:val="nl-NL"/>
        </w:rPr>
      </w:pPr>
      <w:r w:rsidRPr="00676607">
        <w:rPr>
          <w:i/>
          <w:iCs/>
          <w:lang w:val="nl-NL"/>
        </w:rPr>
        <w:t>Artikel 10 Lijst van beschermwaardige houtopstanden</w:t>
      </w:r>
    </w:p>
    <w:p w14:paraId="3325B281" w14:textId="78BDE625" w:rsidR="00990E50" w:rsidRDefault="00676607" w:rsidP="00676607">
      <w:pPr>
        <w:rPr>
          <w:i/>
          <w:iCs/>
          <w:lang w:val="nl-NL"/>
        </w:rPr>
      </w:pPr>
      <w:r w:rsidRPr="00676607">
        <w:rPr>
          <w:i/>
          <w:iCs/>
          <w:lang w:val="nl-NL"/>
        </w:rPr>
        <w:lastRenderedPageBreak/>
        <w:t>Dit artikel biedt de mogelijkheid om een lijst op te stellen van houtopstanden die gezien hun bijzondere karakter extra aandacht en bescherming behoeven.</w:t>
      </w:r>
      <w:r>
        <w:rPr>
          <w:i/>
          <w:iCs/>
          <w:lang w:val="nl-NL"/>
        </w:rPr>
        <w:t xml:space="preserve"> </w:t>
      </w:r>
      <w:r w:rsidRPr="00676607">
        <w:rPr>
          <w:i/>
          <w:iCs/>
          <w:lang w:val="nl-NL"/>
        </w:rPr>
        <w:t>Het gaat dan om houtopstanden die bijvoorbeeld door hun verschijningsvorm beeldbepalend zijn voor de omgeving, een hoge ouderdom hebben of geplant zijn ter ere van een bijzondere gebeurtenis.</w:t>
      </w:r>
      <w:r>
        <w:rPr>
          <w:i/>
          <w:iCs/>
          <w:lang w:val="nl-NL"/>
        </w:rPr>
        <w:t xml:space="preserve">  </w:t>
      </w:r>
      <w:r w:rsidRPr="00676607">
        <w:rPr>
          <w:i/>
          <w:iCs/>
          <w:lang w:val="nl-NL"/>
        </w:rPr>
        <w:t>Het duurt vaak een aantal mensengeneraties voordat bomen volgroeid zijn en enorme afmetingen hebben bereikt. Alleen door goede, duurzame bescherming kunnen bomen oud worden. Volgroeide, oude bomen zijn daarmee een kostbaar bezit en genieten daarom extra bescherming.</w:t>
      </w:r>
      <w:r>
        <w:rPr>
          <w:i/>
          <w:iCs/>
          <w:lang w:val="nl-NL"/>
        </w:rPr>
        <w:t xml:space="preserve"> </w:t>
      </w:r>
      <w:r w:rsidR="00990E50" w:rsidRPr="00990E50">
        <w:rPr>
          <w:i/>
          <w:iCs/>
          <w:lang w:val="nl-NL"/>
        </w:rPr>
        <w:t xml:space="preserve">Houtopstanden die voorkomen op de lijst als bedoeld in artikel 10 dienen extra bescherming te krijgen. Het tweede lid bepaalt dan ook dat een aanvraag voor een vergunning tot vellen hiervan wordt geweigerd. Ook het deel van de jaarvergunning dat op beschermde houtopstanden ziet. Dit is alleen anders als er zwaarwegende omstandigheden zijn. Dit betekent dat een vergunning of dat deel van de jaarvergunning in beginsel alleen wordt verleend als er sprake is van een algemeen maatschappelijk belang en </w:t>
      </w:r>
      <w:r w:rsidR="00990E50" w:rsidRPr="00676607">
        <w:rPr>
          <w:b/>
          <w:bCs/>
          <w:i/>
          <w:iCs/>
          <w:lang w:val="nl-NL"/>
        </w:rPr>
        <w:t>als in voldoende mate is onderzocht of er geen mogelijkheden zijn om de beschermwaardige houtopstand te behouden.</w:t>
      </w:r>
      <w:r w:rsidR="00990E50" w:rsidRPr="00990E50">
        <w:rPr>
          <w:i/>
          <w:iCs/>
          <w:lang w:val="nl-NL"/>
        </w:rPr>
        <w:t xml:space="preserve"> Het voorbehoud dat voor zwaarwegende omstandigheden wordt gemaakt impliceert bovendien dat een bestuursorgaan moet beargumenteren waarom het vindt dat in een bepaald geval van die omstandigheden sprake is en waarom geen alternatieven mogelijk zijn. Een bestuursorgaan heeft in beginsel de vrijheid om plannen te maken en daarin keuzes te doen maar zal niet lichtvaardig over de lijst heen kunnen stappen: een boom wordt daar niet zonder reden op gezet.</w:t>
      </w:r>
    </w:p>
    <w:p w14:paraId="28331261" w14:textId="77777777" w:rsidR="007112C3" w:rsidRDefault="007112C3" w:rsidP="00676607">
      <w:pPr>
        <w:rPr>
          <w:i/>
          <w:iCs/>
          <w:lang w:val="nl-NL"/>
        </w:rPr>
      </w:pPr>
    </w:p>
    <w:p w14:paraId="17EC3D49" w14:textId="77777777" w:rsidR="00C02752" w:rsidRDefault="007112C3" w:rsidP="00676607">
      <w:pPr>
        <w:rPr>
          <w:lang w:val="nl-NL"/>
        </w:rPr>
      </w:pPr>
      <w:r>
        <w:rPr>
          <w:lang w:val="nl-NL"/>
        </w:rPr>
        <w:t xml:space="preserve">Mogelijkheden om het risico op spontane takbreuk te verkleinen zijn preventieve snoei in de vorm van kandelaberen of </w:t>
      </w:r>
      <w:r w:rsidR="00C02752">
        <w:rPr>
          <w:lang w:val="nl-NL"/>
        </w:rPr>
        <w:t>breuk snoei</w:t>
      </w:r>
      <w:r>
        <w:rPr>
          <w:lang w:val="nl-NL"/>
        </w:rPr>
        <w:t xml:space="preserve"> al dan niet in combinatie met grondverbetering. </w:t>
      </w:r>
    </w:p>
    <w:p w14:paraId="4AC895DA" w14:textId="77777777" w:rsidR="00C02752" w:rsidRDefault="00C02752" w:rsidP="00676607">
      <w:pPr>
        <w:rPr>
          <w:lang w:val="nl-NL"/>
        </w:rPr>
      </w:pPr>
    </w:p>
    <w:p w14:paraId="0EBE12B6" w14:textId="60D44785" w:rsidR="00676607" w:rsidRDefault="007112C3" w:rsidP="00676607">
      <w:pPr>
        <w:rPr>
          <w:lang w:val="nl-NL"/>
        </w:rPr>
      </w:pPr>
      <w:r>
        <w:rPr>
          <w:lang w:val="nl-NL"/>
        </w:rPr>
        <w:t xml:space="preserve">Om deze keuze voor kappen of snoeien </w:t>
      </w:r>
      <w:r w:rsidR="00C02752">
        <w:rPr>
          <w:lang w:val="nl-NL"/>
        </w:rPr>
        <w:t>stad breed</w:t>
      </w:r>
      <w:r>
        <w:rPr>
          <w:lang w:val="nl-NL"/>
        </w:rPr>
        <w:t xml:space="preserve"> te uniformiseren is in juni 2013 de Beleidsvisie Canadese Populieren vastgesteld (IBA). Onderdeel van dit beleidsstuk is een </w:t>
      </w:r>
      <w:r w:rsidR="00CC7339">
        <w:rPr>
          <w:lang w:val="nl-NL"/>
        </w:rPr>
        <w:t xml:space="preserve">stroomschema waarmee het omgevingsrisico van de bomen worden beoordeeld inclusief een beslissingsmatrix. </w:t>
      </w:r>
      <w:r w:rsidR="00CC7339">
        <w:rPr>
          <w:noProof/>
          <w:lang w:val="nl-NL"/>
        </w:rPr>
        <w:lastRenderedPageBreak/>
        <w:drawing>
          <wp:inline distT="0" distB="0" distL="0" distR="0" wp14:anchorId="7FC21060" wp14:editId="67A5D3A3">
            <wp:extent cx="5943600" cy="6572885"/>
            <wp:effectExtent l="0" t="0" r="0" b="0"/>
            <wp:docPr id="4" name="Afbeelding 4" descr="Afbeelding met tekst, schermopname, nummer, Parall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tekst, schermopname, nummer, Parallel&#10;&#10;Automatisch gegenereerde beschrijving"/>
                    <pic:cNvPicPr/>
                  </pic:nvPicPr>
                  <pic:blipFill>
                    <a:blip r:embed="rId9">
                      <a:extLst>
                        <a:ext uri="{28A0092B-C50C-407E-A947-70E740481C1C}">
                          <a14:useLocalDpi xmlns:a14="http://schemas.microsoft.com/office/drawing/2010/main" val="0"/>
                        </a:ext>
                      </a:extLst>
                    </a:blip>
                    <a:stretch>
                      <a:fillRect/>
                    </a:stretch>
                  </pic:blipFill>
                  <pic:spPr>
                    <a:xfrm>
                      <a:off x="0" y="0"/>
                      <a:ext cx="5943600" cy="6572885"/>
                    </a:xfrm>
                    <a:prstGeom prst="rect">
                      <a:avLst/>
                    </a:prstGeom>
                  </pic:spPr>
                </pic:pic>
              </a:graphicData>
            </a:graphic>
          </wp:inline>
        </w:drawing>
      </w:r>
      <w:r w:rsidR="00CC7339">
        <w:rPr>
          <w:noProof/>
          <w:lang w:val="nl-NL"/>
        </w:rPr>
        <w:lastRenderedPageBreak/>
        <w:drawing>
          <wp:inline distT="0" distB="0" distL="0" distR="0" wp14:anchorId="25A6FCA9" wp14:editId="61675621">
            <wp:extent cx="5943600" cy="5347335"/>
            <wp:effectExtent l="0" t="0" r="0" b="5715"/>
            <wp:docPr id="5" name="Afbeelding 5" descr="Afbeelding met tekst, schermopname, nummer, Parall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tekst, schermopname, nummer, Parallel&#10;&#10;Automatisch gegenereerde beschrijving"/>
                    <pic:cNvPicPr/>
                  </pic:nvPicPr>
                  <pic:blipFill>
                    <a:blip r:embed="rId10">
                      <a:extLst>
                        <a:ext uri="{28A0092B-C50C-407E-A947-70E740481C1C}">
                          <a14:useLocalDpi xmlns:a14="http://schemas.microsoft.com/office/drawing/2010/main" val="0"/>
                        </a:ext>
                      </a:extLst>
                    </a:blip>
                    <a:stretch>
                      <a:fillRect/>
                    </a:stretch>
                  </pic:blipFill>
                  <pic:spPr>
                    <a:xfrm>
                      <a:off x="0" y="0"/>
                      <a:ext cx="5943600" cy="5347335"/>
                    </a:xfrm>
                    <a:prstGeom prst="rect">
                      <a:avLst/>
                    </a:prstGeom>
                  </pic:spPr>
                </pic:pic>
              </a:graphicData>
            </a:graphic>
          </wp:inline>
        </w:drawing>
      </w:r>
    </w:p>
    <w:p w14:paraId="4D35190B" w14:textId="77777777" w:rsidR="00012051" w:rsidRDefault="007E32A1" w:rsidP="00676607">
      <w:pPr>
        <w:rPr>
          <w:lang w:val="nl-NL"/>
        </w:rPr>
      </w:pPr>
      <w:r>
        <w:rPr>
          <w:lang w:val="nl-NL"/>
        </w:rPr>
        <w:t xml:space="preserve">Het lijkt er niet op dat dit stroomschema voor de beoordeling van de kapaanvraag </w:t>
      </w:r>
      <w:r w:rsidR="001C7AA2">
        <w:rPr>
          <w:lang w:val="nl-NL"/>
        </w:rPr>
        <w:t xml:space="preserve">juist </w:t>
      </w:r>
      <w:r>
        <w:rPr>
          <w:lang w:val="nl-NL"/>
        </w:rPr>
        <w:t>is toegepast</w:t>
      </w:r>
      <w:r w:rsidR="001C7AA2">
        <w:rPr>
          <w:lang w:val="nl-NL"/>
        </w:rPr>
        <w:t>, als het al is toegepast</w:t>
      </w:r>
      <w:r>
        <w:rPr>
          <w:lang w:val="nl-NL"/>
        </w:rPr>
        <w:t xml:space="preserve">. </w:t>
      </w:r>
    </w:p>
    <w:p w14:paraId="0F178B6D" w14:textId="77777777" w:rsidR="00012051" w:rsidRDefault="00012051" w:rsidP="00676607">
      <w:pPr>
        <w:rPr>
          <w:lang w:val="nl-NL"/>
        </w:rPr>
      </w:pPr>
    </w:p>
    <w:p w14:paraId="35E19D7F" w14:textId="77777777" w:rsidR="00012051" w:rsidRDefault="00012051" w:rsidP="00676607">
      <w:pPr>
        <w:rPr>
          <w:lang w:val="nl-NL"/>
        </w:rPr>
      </w:pPr>
    </w:p>
    <w:p w14:paraId="303ACD06" w14:textId="77777777" w:rsidR="00012051" w:rsidRDefault="00012051" w:rsidP="00676607">
      <w:pPr>
        <w:rPr>
          <w:lang w:val="nl-NL"/>
        </w:rPr>
      </w:pPr>
    </w:p>
    <w:p w14:paraId="708236BE" w14:textId="2B63D6F9" w:rsidR="001C7AA2" w:rsidRDefault="007E32A1" w:rsidP="00676607">
      <w:pPr>
        <w:rPr>
          <w:lang w:val="nl-NL"/>
        </w:rPr>
      </w:pPr>
      <w:r>
        <w:rPr>
          <w:lang w:val="nl-NL"/>
        </w:rPr>
        <w:t>Zo wordt h</w:t>
      </w:r>
      <w:r w:rsidR="00CC7339">
        <w:rPr>
          <w:lang w:val="nl-NL"/>
        </w:rPr>
        <w:t xml:space="preserve">et omgevingsrisico van de </w:t>
      </w:r>
      <w:r>
        <w:rPr>
          <w:lang w:val="nl-NL"/>
        </w:rPr>
        <w:t xml:space="preserve">zes </w:t>
      </w:r>
      <w:r w:rsidR="00CC7339">
        <w:rPr>
          <w:lang w:val="nl-NL"/>
        </w:rPr>
        <w:t xml:space="preserve">populieren </w:t>
      </w:r>
      <w:r>
        <w:rPr>
          <w:lang w:val="nl-NL"/>
        </w:rPr>
        <w:t xml:space="preserve">1021303 t/m 1021308 wordt </w:t>
      </w:r>
      <w:r w:rsidR="001C7AA2">
        <w:rPr>
          <w:lang w:val="nl-NL"/>
        </w:rPr>
        <w:t xml:space="preserve">in de boomdossiers </w:t>
      </w:r>
      <w:r>
        <w:rPr>
          <w:lang w:val="nl-NL"/>
        </w:rPr>
        <w:t xml:space="preserve">geclassificeerd als “hoog” terwijl deze bomen in het gazon staan. Daarmee is het risico </w:t>
      </w:r>
      <w:r w:rsidR="00012051">
        <w:rPr>
          <w:lang w:val="nl-NL"/>
        </w:rPr>
        <w:t>o</w:t>
      </w:r>
      <w:r>
        <w:rPr>
          <w:lang w:val="nl-NL"/>
        </w:rPr>
        <w:t xml:space="preserve">p een ongeval </w:t>
      </w:r>
      <w:r>
        <w:rPr>
          <w:lang w:val="nl-NL"/>
        </w:rPr>
        <w:lastRenderedPageBreak/>
        <w:t>door uitvallende zware takken “matig”</w:t>
      </w:r>
      <w:r w:rsidR="001C7AA2">
        <w:rPr>
          <w:lang w:val="nl-NL"/>
        </w:rPr>
        <w:t xml:space="preserve">, getuige de voorbeeldfoto in de beleidsvisie: </w:t>
      </w:r>
      <w:r w:rsidR="001C7AA2">
        <w:rPr>
          <w:noProof/>
          <w:lang w:val="nl-NL"/>
        </w:rPr>
        <w:drawing>
          <wp:inline distT="0" distB="0" distL="0" distR="0" wp14:anchorId="6F466D1F" wp14:editId="437864A7">
            <wp:extent cx="5943600" cy="5326380"/>
            <wp:effectExtent l="0" t="0" r="0" b="7620"/>
            <wp:docPr id="6" name="Afbeelding 6" descr="Afbeelding met tekst, boom, schermopname, buitenshui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tekst, boom, schermopname, buitenshuis&#10;&#10;Automatisch gegenereerde beschrijving"/>
                    <pic:cNvPicPr/>
                  </pic:nvPicPr>
                  <pic:blipFill>
                    <a:blip r:embed="rId11">
                      <a:extLst>
                        <a:ext uri="{28A0092B-C50C-407E-A947-70E740481C1C}">
                          <a14:useLocalDpi xmlns:a14="http://schemas.microsoft.com/office/drawing/2010/main" val="0"/>
                        </a:ext>
                      </a:extLst>
                    </a:blip>
                    <a:stretch>
                      <a:fillRect/>
                    </a:stretch>
                  </pic:blipFill>
                  <pic:spPr>
                    <a:xfrm>
                      <a:off x="0" y="0"/>
                      <a:ext cx="5943600" cy="5326380"/>
                    </a:xfrm>
                    <a:prstGeom prst="rect">
                      <a:avLst/>
                    </a:prstGeom>
                  </pic:spPr>
                </pic:pic>
              </a:graphicData>
            </a:graphic>
          </wp:inline>
        </w:drawing>
      </w:r>
    </w:p>
    <w:p w14:paraId="5FCA2556" w14:textId="77777777" w:rsidR="001C7AA2" w:rsidRDefault="001C7AA2" w:rsidP="00676607">
      <w:pPr>
        <w:rPr>
          <w:lang w:val="nl-NL"/>
        </w:rPr>
      </w:pPr>
    </w:p>
    <w:p w14:paraId="538890E8" w14:textId="1453E0C6" w:rsidR="007E32A1" w:rsidRDefault="001C7AA2" w:rsidP="00676607">
      <w:pPr>
        <w:rPr>
          <w:lang w:val="nl-NL"/>
        </w:rPr>
      </w:pPr>
      <w:r>
        <w:rPr>
          <w:lang w:val="nl-NL"/>
        </w:rPr>
        <w:t xml:space="preserve">Aangezien de meeste zware takken binnen de kroonprojectie vallen zou het beperken van de toegang onder de kroonprojectie een mogelijkheid zijn het omgevingsrisico te verlagen (zie beslissingsmatrix maatregel 1). </w:t>
      </w:r>
    </w:p>
    <w:p w14:paraId="70E2D236" w14:textId="3A0C8AE5" w:rsidR="001C7AA2" w:rsidRDefault="00A97BC9" w:rsidP="001C7AA2">
      <w:pPr>
        <w:pStyle w:val="Kop2"/>
        <w:rPr>
          <w:lang w:val="nl-NL"/>
        </w:rPr>
      </w:pPr>
      <w:r>
        <w:rPr>
          <w:lang w:val="nl-NL"/>
        </w:rPr>
        <w:t>Verzoek aan het Juridisch Bureau</w:t>
      </w:r>
    </w:p>
    <w:p w14:paraId="0E747F3D" w14:textId="26420A5F" w:rsidR="00A97BC9" w:rsidRDefault="00A97BC9" w:rsidP="00A97BC9">
      <w:pPr>
        <w:rPr>
          <w:lang w:val="nl-NL"/>
        </w:rPr>
      </w:pPr>
    </w:p>
    <w:p w14:paraId="1279FB6E" w14:textId="2F85F891" w:rsidR="00542F0B" w:rsidRDefault="00542F0B" w:rsidP="00A97BC9">
      <w:pPr>
        <w:rPr>
          <w:lang w:val="nl-NL"/>
        </w:rPr>
      </w:pPr>
      <w:r>
        <w:rPr>
          <w:lang w:val="nl-NL"/>
        </w:rPr>
        <w:t xml:space="preserve">Ik </w:t>
      </w:r>
      <w:r w:rsidR="00A97BC9">
        <w:rPr>
          <w:lang w:val="nl-NL"/>
        </w:rPr>
        <w:t xml:space="preserve">verzoek </w:t>
      </w:r>
      <w:r w:rsidR="00C02752">
        <w:rPr>
          <w:lang w:val="nl-NL"/>
        </w:rPr>
        <w:t>u</w:t>
      </w:r>
      <w:r w:rsidR="00A97BC9">
        <w:rPr>
          <w:lang w:val="nl-NL"/>
        </w:rPr>
        <w:t xml:space="preserve"> het college te adviseren </w:t>
      </w:r>
      <w:r w:rsidR="00F46A38">
        <w:rPr>
          <w:lang w:val="nl-NL"/>
        </w:rPr>
        <w:t>de bomenkap</w:t>
      </w:r>
      <w:r w:rsidR="00A97BC9">
        <w:rPr>
          <w:lang w:val="nl-NL"/>
        </w:rPr>
        <w:t xml:space="preserve"> </w:t>
      </w:r>
      <w:r>
        <w:rPr>
          <w:lang w:val="nl-NL"/>
        </w:rPr>
        <w:t>op te schorten</w:t>
      </w:r>
      <w:r w:rsidR="00A97BC9">
        <w:rPr>
          <w:lang w:val="nl-NL"/>
        </w:rPr>
        <w:t xml:space="preserve"> </w:t>
      </w:r>
      <w:r>
        <w:rPr>
          <w:lang w:val="nl-NL"/>
        </w:rPr>
        <w:t xml:space="preserve">vanwege de volgende </w:t>
      </w:r>
      <w:r w:rsidR="00F46A38">
        <w:rPr>
          <w:lang w:val="nl-NL"/>
        </w:rPr>
        <w:t>drie omissies in het uitgegeven collegebesluit</w:t>
      </w:r>
      <w:r>
        <w:rPr>
          <w:lang w:val="nl-NL"/>
        </w:rPr>
        <w:t xml:space="preserve">: </w:t>
      </w:r>
    </w:p>
    <w:p w14:paraId="220E1A99" w14:textId="77777777" w:rsidR="00542F0B" w:rsidRDefault="00542F0B" w:rsidP="00A97BC9">
      <w:pPr>
        <w:rPr>
          <w:lang w:val="nl-NL"/>
        </w:rPr>
      </w:pPr>
    </w:p>
    <w:p w14:paraId="1DCBD317" w14:textId="61E246DE" w:rsidR="00542F0B" w:rsidRPr="00542F0B" w:rsidRDefault="00A97BC9" w:rsidP="00542F0B">
      <w:pPr>
        <w:pStyle w:val="Lijstalinea"/>
        <w:numPr>
          <w:ilvl w:val="0"/>
          <w:numId w:val="2"/>
        </w:numPr>
        <w:rPr>
          <w:lang w:val="nl-NL"/>
        </w:rPr>
      </w:pPr>
      <w:proofErr w:type="gramStart"/>
      <w:r w:rsidRPr="00542F0B">
        <w:rPr>
          <w:lang w:val="nl-NL"/>
        </w:rPr>
        <w:t>in</w:t>
      </w:r>
      <w:proofErr w:type="gramEnd"/>
      <w:r w:rsidRPr="00542F0B">
        <w:rPr>
          <w:lang w:val="nl-NL"/>
        </w:rPr>
        <w:t xml:space="preserve"> de motivering van het besluit </w:t>
      </w:r>
      <w:r w:rsidR="00542F0B">
        <w:rPr>
          <w:lang w:val="nl-NL"/>
        </w:rPr>
        <w:t>is niet</w:t>
      </w:r>
      <w:r w:rsidRPr="00542F0B">
        <w:rPr>
          <w:lang w:val="nl-NL"/>
        </w:rPr>
        <w:t xml:space="preserve"> opgenomen dat </w:t>
      </w:r>
      <w:r w:rsidR="00542F0B" w:rsidRPr="00542F0B">
        <w:rPr>
          <w:lang w:val="nl-NL"/>
        </w:rPr>
        <w:t>er</w:t>
      </w:r>
      <w:r w:rsidRPr="00542F0B">
        <w:rPr>
          <w:lang w:val="nl-NL"/>
        </w:rPr>
        <w:t xml:space="preserve"> sprake is </w:t>
      </w:r>
      <w:r w:rsidR="00542F0B" w:rsidRPr="00542F0B">
        <w:rPr>
          <w:lang w:val="nl-NL"/>
        </w:rPr>
        <w:t xml:space="preserve">van beschermwaardige </w:t>
      </w:r>
      <w:r w:rsidR="00542F0B">
        <w:rPr>
          <w:lang w:val="nl-NL"/>
        </w:rPr>
        <w:t>houtopstanden</w:t>
      </w:r>
      <w:r w:rsidR="00F46A38">
        <w:rPr>
          <w:lang w:val="nl-NL"/>
        </w:rPr>
        <w:t xml:space="preserve"> en </w:t>
      </w:r>
      <w:r w:rsidR="00C02752">
        <w:rPr>
          <w:lang w:val="nl-NL"/>
        </w:rPr>
        <w:t>waarom de kapvergunning niet is</w:t>
      </w:r>
      <w:r w:rsidR="00F46A38">
        <w:rPr>
          <w:lang w:val="nl-NL"/>
        </w:rPr>
        <w:t xml:space="preserve"> geweigerd (artikel 5 lid 2) </w:t>
      </w:r>
    </w:p>
    <w:p w14:paraId="69FE6092" w14:textId="620C6B12" w:rsidR="00542F0B" w:rsidRPr="00542F0B" w:rsidRDefault="00542F0B" w:rsidP="00542F0B">
      <w:pPr>
        <w:pStyle w:val="Lijstalinea"/>
        <w:numPr>
          <w:ilvl w:val="0"/>
          <w:numId w:val="2"/>
        </w:numPr>
        <w:rPr>
          <w:lang w:val="nl-NL"/>
        </w:rPr>
      </w:pPr>
      <w:proofErr w:type="gramStart"/>
      <w:r w:rsidRPr="00542F0B">
        <w:rPr>
          <w:lang w:val="nl-NL"/>
        </w:rPr>
        <w:lastRenderedPageBreak/>
        <w:t>in</w:t>
      </w:r>
      <w:proofErr w:type="gramEnd"/>
      <w:r w:rsidRPr="00542F0B">
        <w:rPr>
          <w:lang w:val="nl-NL"/>
        </w:rPr>
        <w:t xml:space="preserve"> de motivering van het besluit </w:t>
      </w:r>
      <w:r>
        <w:rPr>
          <w:lang w:val="nl-NL"/>
        </w:rPr>
        <w:t>is niet</w:t>
      </w:r>
      <w:r w:rsidRPr="00542F0B">
        <w:rPr>
          <w:lang w:val="nl-NL"/>
        </w:rPr>
        <w:t xml:space="preserve"> opgenomen </w:t>
      </w:r>
      <w:r w:rsidR="00C02752">
        <w:rPr>
          <w:lang w:val="nl-NL"/>
        </w:rPr>
        <w:t>welke</w:t>
      </w:r>
      <w:r>
        <w:rPr>
          <w:lang w:val="nl-NL"/>
        </w:rPr>
        <w:t xml:space="preserve"> mogelijkheden de </w:t>
      </w:r>
      <w:r w:rsidR="00C02752">
        <w:rPr>
          <w:lang w:val="nl-NL"/>
        </w:rPr>
        <w:t>(</w:t>
      </w:r>
      <w:r>
        <w:rPr>
          <w:lang w:val="nl-NL"/>
        </w:rPr>
        <w:t>beschermwaardige</w:t>
      </w:r>
      <w:r w:rsidR="00C02752">
        <w:rPr>
          <w:lang w:val="nl-NL"/>
        </w:rPr>
        <w:t>)</w:t>
      </w:r>
      <w:r>
        <w:rPr>
          <w:lang w:val="nl-NL"/>
        </w:rPr>
        <w:t xml:space="preserve"> houtopstand te behouden</w:t>
      </w:r>
      <w:r w:rsidR="00C02752">
        <w:rPr>
          <w:lang w:val="nl-NL"/>
        </w:rPr>
        <w:t xml:space="preserve"> zijn overwogen</w:t>
      </w:r>
    </w:p>
    <w:p w14:paraId="1A2A96D4" w14:textId="60ECDB46" w:rsidR="00542F0B" w:rsidRDefault="00542F0B" w:rsidP="008957AF">
      <w:pPr>
        <w:pStyle w:val="Lijstalinea"/>
        <w:numPr>
          <w:ilvl w:val="0"/>
          <w:numId w:val="2"/>
        </w:numPr>
        <w:rPr>
          <w:lang w:val="nl-NL"/>
        </w:rPr>
      </w:pPr>
      <w:proofErr w:type="gramStart"/>
      <w:r>
        <w:rPr>
          <w:lang w:val="nl-NL"/>
        </w:rPr>
        <w:t>in</w:t>
      </w:r>
      <w:proofErr w:type="gramEnd"/>
      <w:r>
        <w:rPr>
          <w:lang w:val="nl-NL"/>
        </w:rPr>
        <w:t xml:space="preserve"> ieder geval twee van de dertig bomen voldoen niet aan </w:t>
      </w:r>
      <w:r w:rsidR="00F46A38">
        <w:rPr>
          <w:lang w:val="nl-NL"/>
        </w:rPr>
        <w:t>het verhoogde</w:t>
      </w:r>
      <w:r>
        <w:rPr>
          <w:lang w:val="nl-NL"/>
        </w:rPr>
        <w:t xml:space="preserve"> </w:t>
      </w:r>
      <w:r w:rsidR="00F46A38">
        <w:rPr>
          <w:lang w:val="nl-NL"/>
        </w:rPr>
        <w:t xml:space="preserve">risico op takbreuk. </w:t>
      </w:r>
    </w:p>
    <w:p w14:paraId="79A4EE35" w14:textId="1C79053B" w:rsidR="00F46A38" w:rsidRDefault="00F46A38" w:rsidP="00F46A38">
      <w:pPr>
        <w:rPr>
          <w:lang w:val="nl-NL"/>
        </w:rPr>
      </w:pPr>
    </w:p>
    <w:p w14:paraId="04B62C8F" w14:textId="3589E3EE" w:rsidR="00CC7339" w:rsidRDefault="00F46A38" w:rsidP="00676607">
      <w:pPr>
        <w:rPr>
          <w:lang w:val="nl-NL"/>
        </w:rPr>
      </w:pPr>
      <w:r>
        <w:rPr>
          <w:lang w:val="nl-NL"/>
        </w:rPr>
        <w:t xml:space="preserve">Daarnaast verzoek ik </w:t>
      </w:r>
      <w:r w:rsidR="00C02752">
        <w:rPr>
          <w:lang w:val="nl-NL"/>
        </w:rPr>
        <w:t>u</w:t>
      </w:r>
      <w:r>
        <w:rPr>
          <w:lang w:val="nl-NL"/>
        </w:rPr>
        <w:t xml:space="preserve"> nader onderzoek te (laten) uitvoeren rondom de mogelijkheden de houtopstanden te behouden door middel van (breuk)snoei al dan niet in combinatie met grondverbetering.</w:t>
      </w:r>
    </w:p>
    <w:p w14:paraId="05F9FF33" w14:textId="62C003EB" w:rsidR="00C02752" w:rsidRDefault="00C02752" w:rsidP="00676607">
      <w:pPr>
        <w:rPr>
          <w:lang w:val="nl-NL"/>
        </w:rPr>
      </w:pPr>
    </w:p>
    <w:p w14:paraId="7B6337A4" w14:textId="017F0F0B" w:rsidR="00C02752" w:rsidRDefault="00C02752" w:rsidP="00676607">
      <w:pPr>
        <w:rPr>
          <w:lang w:val="nl-NL"/>
        </w:rPr>
      </w:pPr>
      <w:r>
        <w:rPr>
          <w:lang w:val="nl-NL"/>
        </w:rPr>
        <w:t>Met vriendelijke groet,</w:t>
      </w:r>
    </w:p>
    <w:p w14:paraId="0270B94B" w14:textId="398130BD" w:rsidR="00C02752" w:rsidRDefault="00C02752" w:rsidP="00676607">
      <w:pPr>
        <w:rPr>
          <w:lang w:val="nl-NL"/>
        </w:rPr>
      </w:pPr>
    </w:p>
    <w:p w14:paraId="2C37945E" w14:textId="1ED67BF1" w:rsidR="00C02752" w:rsidRDefault="00C02752" w:rsidP="00676607">
      <w:pPr>
        <w:rPr>
          <w:lang w:val="nl-NL"/>
        </w:rPr>
      </w:pPr>
      <w:r>
        <w:rPr>
          <w:lang w:val="nl-NL"/>
        </w:rPr>
        <w:t>[</w:t>
      </w:r>
      <w:proofErr w:type="gramStart"/>
      <w:r>
        <w:rPr>
          <w:lang w:val="nl-NL"/>
        </w:rPr>
        <w:t>naam</w:t>
      </w:r>
      <w:proofErr w:type="gramEnd"/>
      <w:r>
        <w:rPr>
          <w:lang w:val="nl-NL"/>
        </w:rPr>
        <w:t xml:space="preserve"> + </w:t>
      </w:r>
      <w:r w:rsidRPr="00C02752">
        <w:rPr>
          <w:b/>
          <w:bCs/>
          <w:lang w:val="nl-NL"/>
        </w:rPr>
        <w:t>handtekening</w:t>
      </w:r>
      <w:r>
        <w:rPr>
          <w:lang w:val="nl-NL"/>
        </w:rPr>
        <w:t>]</w:t>
      </w:r>
    </w:p>
    <w:p w14:paraId="0F57B478" w14:textId="217F24D0" w:rsidR="00CC7339" w:rsidRPr="00676607" w:rsidRDefault="00CC7339" w:rsidP="00676607">
      <w:pPr>
        <w:rPr>
          <w:lang w:val="nl-NL"/>
        </w:rPr>
      </w:pPr>
    </w:p>
    <w:sectPr w:rsidR="00CC7339" w:rsidRPr="006766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70871"/>
    <w:multiLevelType w:val="hybridMultilevel"/>
    <w:tmpl w:val="55980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576D4"/>
    <w:multiLevelType w:val="hybridMultilevel"/>
    <w:tmpl w:val="E86AB3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7932220">
    <w:abstractNumId w:val="0"/>
  </w:num>
  <w:num w:numId="2" w16cid:durableId="755176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548"/>
    <w:rsid w:val="00012051"/>
    <w:rsid w:val="00125699"/>
    <w:rsid w:val="001C7AA2"/>
    <w:rsid w:val="002A496B"/>
    <w:rsid w:val="002C20A5"/>
    <w:rsid w:val="004B42CF"/>
    <w:rsid w:val="00542F0B"/>
    <w:rsid w:val="00676607"/>
    <w:rsid w:val="007112C3"/>
    <w:rsid w:val="007E32A1"/>
    <w:rsid w:val="00990E50"/>
    <w:rsid w:val="00A97BC9"/>
    <w:rsid w:val="00AB67CC"/>
    <w:rsid w:val="00B25548"/>
    <w:rsid w:val="00C02752"/>
    <w:rsid w:val="00C16A61"/>
    <w:rsid w:val="00CC7339"/>
    <w:rsid w:val="00D33318"/>
    <w:rsid w:val="00DA6968"/>
    <w:rsid w:val="00E37436"/>
    <w:rsid w:val="00F46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19438"/>
  <w15:chartTrackingRefBased/>
  <w15:docId w15:val="{7AD8498D-E1B5-49B0-BCC4-EFB606E44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AB67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Kop2">
    <w:name w:val="heading 2"/>
    <w:basedOn w:val="Standaard"/>
    <w:next w:val="Standaard"/>
    <w:link w:val="Kop2Char"/>
    <w:uiPriority w:val="9"/>
    <w:unhideWhenUsed/>
    <w:qFormat/>
    <w:rsid w:val="007112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25548"/>
    <w:rPr>
      <w:color w:val="0563C1"/>
      <w:u w:val="single"/>
    </w:rPr>
  </w:style>
  <w:style w:type="character" w:styleId="Onopgelostemelding">
    <w:name w:val="Unresolved Mention"/>
    <w:basedOn w:val="Standaardalinea-lettertype"/>
    <w:uiPriority w:val="99"/>
    <w:semiHidden/>
    <w:unhideWhenUsed/>
    <w:rsid w:val="00B25548"/>
    <w:rPr>
      <w:color w:val="605E5C"/>
      <w:shd w:val="clear" w:color="auto" w:fill="E1DFDD"/>
    </w:rPr>
  </w:style>
  <w:style w:type="character" w:styleId="Nadruk">
    <w:name w:val="Emphasis"/>
    <w:basedOn w:val="Standaardalinea-lettertype"/>
    <w:uiPriority w:val="20"/>
    <w:qFormat/>
    <w:rsid w:val="00B25548"/>
    <w:rPr>
      <w:i/>
      <w:iCs/>
    </w:rPr>
  </w:style>
  <w:style w:type="paragraph" w:styleId="Lijstalinea">
    <w:name w:val="List Paragraph"/>
    <w:basedOn w:val="Standaard"/>
    <w:uiPriority w:val="34"/>
    <w:qFormat/>
    <w:rsid w:val="00C16A61"/>
    <w:pPr>
      <w:ind w:left="720"/>
      <w:contextualSpacing/>
    </w:pPr>
  </w:style>
  <w:style w:type="character" w:customStyle="1" w:styleId="Kop1Char">
    <w:name w:val="Kop 1 Char"/>
    <w:basedOn w:val="Standaardalinea-lettertype"/>
    <w:link w:val="Kop1"/>
    <w:uiPriority w:val="9"/>
    <w:rsid w:val="00AB67CC"/>
    <w:rPr>
      <w:rFonts w:ascii="Times New Roman" w:eastAsia="Times New Roman" w:hAnsi="Times New Roman" w:cs="Times New Roman"/>
      <w:b/>
      <w:bCs/>
      <w:kern w:val="36"/>
      <w:sz w:val="48"/>
      <w:szCs w:val="48"/>
    </w:rPr>
  </w:style>
  <w:style w:type="character" w:customStyle="1" w:styleId="Kop2Char">
    <w:name w:val="Kop 2 Char"/>
    <w:basedOn w:val="Standaardalinea-lettertype"/>
    <w:link w:val="Kop2"/>
    <w:uiPriority w:val="9"/>
    <w:rsid w:val="007112C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97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hyperlink" Target="mailto:juridischbureau.bezwaren@amsterdam.nl" TargetMode="External"/><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848</Words>
  <Characters>4834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Dart, Bart</dc:creator>
  <cp:keywords/>
  <dc:description/>
  <cp:lastModifiedBy>Dart, Bart</cp:lastModifiedBy>
  <cp:revision>2</cp:revision>
  <dcterms:created xsi:type="dcterms:W3CDTF">2024-10-11T16:52:00Z</dcterms:created>
  <dcterms:modified xsi:type="dcterms:W3CDTF">2024-10-11T16:52:00Z</dcterms:modified>
</cp:coreProperties>
</file>